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A3" w:rsidRPr="0067611B" w:rsidRDefault="0067611B">
      <w:pPr>
        <w:rPr>
          <w:rFonts w:ascii="Times New Roman" w:hAnsi="Times New Roman" w:cs="Times New Roman"/>
          <w:sz w:val="28"/>
          <w:szCs w:val="28"/>
        </w:rPr>
      </w:pPr>
      <w:r w:rsidRPr="0067611B">
        <w:rPr>
          <w:rFonts w:ascii="Times New Roman" w:hAnsi="Times New Roman" w:cs="Times New Roman"/>
          <w:sz w:val="28"/>
          <w:szCs w:val="28"/>
        </w:rPr>
        <w:t>Дата: 03.02.</w:t>
      </w:r>
    </w:p>
    <w:p w:rsidR="0067611B" w:rsidRPr="0067611B" w:rsidRDefault="0067611B">
      <w:pPr>
        <w:rPr>
          <w:rFonts w:ascii="Times New Roman" w:hAnsi="Times New Roman" w:cs="Times New Roman"/>
          <w:sz w:val="28"/>
          <w:szCs w:val="28"/>
        </w:rPr>
      </w:pPr>
      <w:r w:rsidRPr="0067611B">
        <w:rPr>
          <w:rFonts w:ascii="Times New Roman" w:hAnsi="Times New Roman" w:cs="Times New Roman"/>
          <w:sz w:val="28"/>
          <w:szCs w:val="28"/>
        </w:rPr>
        <w:t>Тема: «Вычисление массы продукта реакции по известной массе исходного вещества, содержащего примеси»</w:t>
      </w:r>
    </w:p>
    <w:p w:rsidR="0067611B" w:rsidRDefault="0067611B">
      <w:pPr>
        <w:rPr>
          <w:rFonts w:ascii="Times New Roman" w:hAnsi="Times New Roman" w:cs="Times New Roman"/>
          <w:sz w:val="28"/>
          <w:szCs w:val="28"/>
        </w:rPr>
      </w:pPr>
      <w:r w:rsidRPr="0067611B">
        <w:rPr>
          <w:rFonts w:ascii="Times New Roman" w:hAnsi="Times New Roman" w:cs="Times New Roman"/>
          <w:sz w:val="28"/>
          <w:szCs w:val="28"/>
        </w:rPr>
        <w:t>Теоретический материал:</w:t>
      </w:r>
    </w:p>
    <w:p w:rsidR="0067611B" w:rsidRPr="0067611B" w:rsidRDefault="0067611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7611B">
          <w:rPr>
            <w:rStyle w:val="a3"/>
            <w:rFonts w:ascii="Times New Roman" w:hAnsi="Times New Roman" w:cs="Times New Roman"/>
            <w:sz w:val="28"/>
            <w:szCs w:val="28"/>
          </w:rPr>
          <w:t>https://www.yaklass.ru/p/himija/89-klass/raschetnye-zadachi-po-khimii-14608/vychisleniia-po-uravneniiam-reaktcii-esli-iskhodnoe-veshchestvo-soderzhi_-212590/re-1058a530-ca42-4c07-8e32-02754b8e0947</w:t>
        </w:r>
      </w:hyperlink>
    </w:p>
    <w:p w:rsidR="0067611B" w:rsidRDefault="0067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67611B" w:rsidRPr="0067611B" w:rsidRDefault="0067611B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  <w:r w:rsidRPr="0067611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 завод было доставлено 50 т фосфорита, содержащего 35 % пустой породы. Определите массу фосфата кальция в природном фосфорите</w:t>
      </w:r>
      <w:r w:rsidRPr="0067611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67611B" w:rsidRPr="0067611B" w:rsidRDefault="0067611B">
      <w:pPr>
        <w:rPr>
          <w:rFonts w:ascii="Times New Roman" w:hAnsi="Times New Roman" w:cs="Times New Roman"/>
          <w:sz w:val="28"/>
          <w:szCs w:val="28"/>
        </w:rPr>
      </w:pPr>
      <w:r w:rsidRPr="0067611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Ответ: </w:t>
      </w:r>
      <w:r w:rsidRPr="0067611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32,5 т.</w:t>
      </w:r>
    </w:p>
    <w:sectPr w:rsidR="0067611B" w:rsidRPr="0067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16"/>
    <w:rsid w:val="0067611B"/>
    <w:rsid w:val="008B2BA3"/>
    <w:rsid w:val="00B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AF2"/>
  <w15:chartTrackingRefBased/>
  <w15:docId w15:val="{B1C8BF74-2FED-425A-A398-CB4A7644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p/himija/89-klass/raschetnye-zadachi-po-khimii-14608/vychisleniia-po-uravneniiam-reaktcii-esli-iskhodnoe-veshchestvo-soderzhi_-212590/re-1058a530-ca42-4c07-8e32-02754b8e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2022-02-01T20:16:00Z</dcterms:created>
  <dcterms:modified xsi:type="dcterms:W3CDTF">2022-02-01T20:21:00Z</dcterms:modified>
</cp:coreProperties>
</file>