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EF" w:rsidRPr="00A066EF" w:rsidRDefault="00A066EF" w:rsidP="00A066EF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Cs w:val="0"/>
          <w:color w:val="333333"/>
        </w:rPr>
      </w:pPr>
      <w:r w:rsidRPr="00A066EF">
        <w:rPr>
          <w:rFonts w:ascii="Times New Roman" w:hAnsi="Times New Roman" w:cs="Times New Roman"/>
          <w:bCs w:val="0"/>
          <w:color w:val="333333"/>
        </w:rPr>
        <w:t>Тренинг «Правила общения в среде подростков»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Актуальность тренинга: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Общение всегда было значимым в жизни человека и его личностном развитии.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Проблема общения традиционно находится в центре внимания отечественных социальных психологов в связи с ее значимостью во всех сферах жизнедеятельности человека и социальных групп. Человек без общения не может жить среди людей, развиваться и творить.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 структуре межличностного общения выделяют основное содержание общения, а именно: передачу информации, взаимодействие, познание людьми друг друга. Передача информации рассматривается как коммуникативный аспект общения; взаимодействие как интерактивный аспект общения; понимание и познание людьми друг друга. Поэтому важно уметь общаться, грамотно доносить свои мысли, что бы тебя могли понять.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Цель: </w:t>
      </w:r>
      <w:r>
        <w:rPr>
          <w:color w:val="333333"/>
          <w:sz w:val="21"/>
          <w:szCs w:val="21"/>
        </w:rPr>
        <w:t>развитие у подростков навыков общения, осознания и выражения своих чувств, понимания и принятия чувств окружающих людей, активизация механизмов самопознания и самовыражения.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Задачи тренинга: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отработать навыки убеждения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отработать умение найти аргументы в пользу своей позиции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развить умение находить подход к людям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подчеркнуть важность интонаций в процессе коммуникации.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развитие умения невербального средства общения.</w:t>
      </w:r>
    </w:p>
    <w:p w:rsidR="00A066EF" w:rsidRPr="00A066EF" w:rsidRDefault="00A066EF" w:rsidP="00A06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обучить эффективным способам общения.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Реализация программы:</w:t>
      </w:r>
      <w:r>
        <w:rPr>
          <w:color w:val="333333"/>
          <w:sz w:val="21"/>
          <w:szCs w:val="21"/>
        </w:rPr>
        <w:t> Разовый тренинг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Целевая аудитория: подростки  13-15 лет.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Ход занятия:</w:t>
      </w:r>
    </w:p>
    <w:p w:rsidR="00A066EF" w:rsidRPr="00F85ECB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b/>
          <w:color w:val="333333"/>
          <w:sz w:val="21"/>
          <w:szCs w:val="21"/>
        </w:rPr>
      </w:pPr>
      <w:r w:rsidRPr="00F85ECB">
        <w:rPr>
          <w:b/>
          <w:color w:val="333333"/>
          <w:sz w:val="21"/>
          <w:szCs w:val="21"/>
        </w:rPr>
        <w:t>Введение.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Общение пронизывает всю нашу жизнь, это такая же человеческая потребность, как вода и пища. В условиях полного одиночества у человека на шестой день начинаются слуховые и зрительные галлюцинации. Он общается с этими несуществующими образами.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Общение – это обмен сведеньями с помощью языка или жестов. Общение это коммуникационное взаимодействие людей или социальных групп. В процессе общения между участниками коммуникации происходит обмен разного рода информацией.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Упражнение 1</w:t>
      </w:r>
      <w:r>
        <w:rPr>
          <w:color w:val="333333"/>
          <w:sz w:val="21"/>
          <w:szCs w:val="21"/>
        </w:rPr>
        <w:t> « знакомство»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Цель: </w:t>
      </w:r>
      <w:r>
        <w:rPr>
          <w:color w:val="333333"/>
          <w:sz w:val="21"/>
          <w:szCs w:val="21"/>
        </w:rPr>
        <w:t>знакомство с участниками тренинга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Style w:val="a4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Подумайте, как бы вы представили себя, чтобы заинтересовать  окружающих сверстников.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Упражнение 2</w:t>
      </w:r>
      <w:r>
        <w:rPr>
          <w:color w:val="333333"/>
          <w:sz w:val="21"/>
          <w:szCs w:val="21"/>
        </w:rPr>
        <w:t> « Визитная карточка»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Цель:</w:t>
      </w:r>
      <w:r>
        <w:rPr>
          <w:color w:val="333333"/>
          <w:sz w:val="21"/>
          <w:szCs w:val="21"/>
        </w:rPr>
        <w:t> познакомить участников тренинга друг с другом.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Инструкция:</w:t>
      </w:r>
      <w:r>
        <w:rPr>
          <w:color w:val="333333"/>
          <w:sz w:val="21"/>
          <w:szCs w:val="21"/>
        </w:rPr>
        <w:t> на листах  бумаги вам необходимо в течение 3-5 минут написать несколько строк о своей биографии. Имя, сколько лет, где родились, а так же раскрыть черты своего характера.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Упражнение 3</w:t>
      </w:r>
      <w:r>
        <w:rPr>
          <w:color w:val="333333"/>
          <w:sz w:val="21"/>
          <w:szCs w:val="21"/>
        </w:rPr>
        <w:t> «Завтрак с героем»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Цель: </w:t>
      </w:r>
      <w:r>
        <w:rPr>
          <w:color w:val="333333"/>
          <w:sz w:val="21"/>
          <w:szCs w:val="21"/>
        </w:rPr>
        <w:t>формирование навыка убеждения в общении.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Представьте себе следующую ситуацию: у каждого из присутствующих есть возможность позавтракать с любым человеком. Это может быть знаменитость настоящего, или историческая фигура прошлого, или обыкновенный человек, который произвел на вас впечатление в какой-то момент его жизни. Каждый должен решить для себя, с кем он хотел бы встретиться, и почему.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lastRenderedPageBreak/>
        <w:t>Запишите имя своего героя на листе бумаги. Виртуально пообщайтесь с одноклассниками, есть ли общие кумиры.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Далее все объединяются, и решаете с кем вы будите завтракать.</w:t>
      </w:r>
    </w:p>
    <w:p w:rsidR="00A066EF" w:rsidRPr="00F85ECB" w:rsidRDefault="00A066EF" w:rsidP="00A066EF">
      <w:pPr>
        <w:pStyle w:val="a3"/>
        <w:shd w:val="clear" w:color="auto" w:fill="FFFFFF"/>
        <w:spacing w:before="0" w:beforeAutospacing="0" w:after="150" w:afterAutospacing="0"/>
        <w:ind w:left="540"/>
        <w:rPr>
          <w:rFonts w:ascii="Helvetica" w:hAnsi="Helvetica" w:cs="Helvetica"/>
          <w:b/>
          <w:color w:val="333333"/>
          <w:sz w:val="21"/>
          <w:szCs w:val="21"/>
        </w:rPr>
      </w:pPr>
      <w:r w:rsidRPr="00F85ECB">
        <w:rPr>
          <w:b/>
          <w:color w:val="333333"/>
          <w:sz w:val="21"/>
          <w:szCs w:val="21"/>
        </w:rPr>
        <w:t>Рефлексия</w:t>
      </w:r>
      <w:r>
        <w:rPr>
          <w:b/>
          <w:color w:val="333333"/>
          <w:sz w:val="21"/>
          <w:szCs w:val="21"/>
        </w:rPr>
        <w:t>.</w:t>
      </w:r>
    </w:p>
    <w:p w:rsidR="00A066EF" w:rsidRPr="00A066EF" w:rsidRDefault="00A066EF" w:rsidP="00A06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Почему остался именно этот герой?</w:t>
      </w:r>
    </w:p>
    <w:p w:rsidR="00A066EF" w:rsidRPr="00A066EF" w:rsidRDefault="00A066EF" w:rsidP="00A06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A066EF">
        <w:rPr>
          <w:rFonts w:ascii="Times New Roman" w:hAnsi="Times New Roman" w:cs="Times New Roman"/>
          <w:color w:val="333333"/>
          <w:sz w:val="21"/>
          <w:szCs w:val="21"/>
        </w:rPr>
        <w:t>Легко было уступать и почему вы уступали? 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Диагностический блок (итог).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Тест « Приятно ли с вами общаться?»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Порой человеку сложно взглянуть на себя со стороны. Этот тест предназначен для того, чтобы выяснить, насколько Вы приятны в общении.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 Вы любите больше слушать, чем говорить?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2. Вы всегда можете найти тему для разговора даже с незнакомым человеком?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3. Вы всегда внимательно слушаете собеседника?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4. Любите ли вы давать советы?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5. Если тема разговора вам неинтересна, станете ли показывать это собеседнику?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6. Раздражаетесь, когда вас не слушают?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7. У вас есть собственное мнение по каждому вопросу?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8. Если тема разговора вам незнакома, станете ли ее развивать?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9. Вы любите быть центром внимания?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10. Есть ли хотя бы три предмета, по которым вы обладаете достаточно прочными знаниями?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11. Вы хороший оратор?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Если вы ответили положительно на вопросы 1, 2, 3, 6, 7, 8, 9, 10, 11, можете засчитать себе по одному баллу за каждый совпавший ответ. А теперь посчитаем.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1—3 балла. Трудно сказать, то ли вы молчун, из которого не вытянешь ни слова, то ли настолько общительны, что вас стараются избегать, но факт остается фактом: общаться с вами далеко не всегда приятно, но всегда крайне тяжело. Вам следовало бы над этим задуматься.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4—9 баллов. Вы, может быть, и не слишком общительный человек, но почти всегда внимательный и приятный собеседник, хотя можете быть и весьма рассеянным, когда не в духе, но вы не требуете в такие минуты особого внимания к вашей персоне от окружающих.</w:t>
      </w:r>
    </w:p>
    <w:p w:rsidR="00A066EF" w:rsidRP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9—11 баллов. Вы, наверное, один из самых приятных в общении людей. Вряд ли друзья могут без вас обойтись. Это прекрасно. Возникает только один вопрос: вам действительно приятна все время ваша роль или иногда вам приходится играть, как на сцене?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 xml:space="preserve"> Эпилог.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Притча «Как наладить общение»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Молодой, горячий, сильно вспыльчивый юноша и пожилой, очень строгий, сердитый отец семейства обратились к мудрецу за наставлением и советом.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Юноша грешил тем, что очень легко раздражался на людей и в сердцах мог наговорить много обидных слов. Потом он остывал, раскаивался</w:t>
      </w:r>
      <w:proofErr w:type="gramStart"/>
      <w:r>
        <w:rPr>
          <w:color w:val="333333"/>
          <w:sz w:val="21"/>
          <w:szCs w:val="21"/>
        </w:rPr>
        <w:t xml:space="preserve"> ,</w:t>
      </w:r>
      <w:proofErr w:type="gramEnd"/>
      <w:r>
        <w:rPr>
          <w:color w:val="333333"/>
          <w:sz w:val="21"/>
          <w:szCs w:val="21"/>
        </w:rPr>
        <w:t xml:space="preserve">просил прощения. Его умудренный жизнью спутник не позволял себе говорить сгоряча, он хорошо знал слабые места людей, поэтому мог </w:t>
      </w:r>
      <w:proofErr w:type="gramStart"/>
      <w:r>
        <w:rPr>
          <w:color w:val="333333"/>
          <w:sz w:val="21"/>
          <w:szCs w:val="21"/>
        </w:rPr>
        <w:t>отчитать их так рассчитано</w:t>
      </w:r>
      <w:proofErr w:type="gramEnd"/>
      <w:r>
        <w:rPr>
          <w:color w:val="333333"/>
          <w:sz w:val="21"/>
          <w:szCs w:val="21"/>
        </w:rPr>
        <w:t xml:space="preserve"> и жестоко, что они долго приходили в себя. И, конечно, он никогда не просил прощения, потому что считал себя правым и справедливым.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lastRenderedPageBreak/>
        <w:t>Ни молодой, ни пожилой не видели ничего страшного в своем поведении, ссылаясь на особенности своего характера и своего окружения. Не устраивало их только то, что их не понимали близкие, и не было отношений с людьми того качества, которого им бы хотелось. А поэтому оба они чувствовали себя одинокими и несправедливо обиженными.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Мудрец выслушав их, сказал, что поменять их окружающих он, к сожалению не может, но, если они сами готовы выполнить точно и терпеливо очень сложное задание, то ситуация с отношениями может измениться. Поразмыслив, спутники согласились.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Тогда мудрец велел им закупить досок из самого прочного и драгоценного сорта дерева и построить вместе красивую изгородь. Когда, после серьезных финансовых вложений и нелегких трудов, забор был готов, он дал им большие гвозди и тяжелый молоток и предложил каждый раз, когда они с кем-нибудь ссорятся, забивать гвоздь в доску примерно на ту глубину, какой силы был конфликт и рассказывать друг другу подробности ситуации.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первые несколько дней гвоздей у юноши было </w:t>
      </w:r>
      <w:proofErr w:type="gramStart"/>
      <w:r>
        <w:rPr>
          <w:color w:val="333333"/>
          <w:sz w:val="21"/>
          <w:szCs w:val="21"/>
        </w:rPr>
        <w:t>очень много</w:t>
      </w:r>
      <w:proofErr w:type="gramEnd"/>
      <w:r>
        <w:rPr>
          <w:color w:val="333333"/>
          <w:sz w:val="21"/>
          <w:szCs w:val="21"/>
        </w:rPr>
        <w:t xml:space="preserve">, у пожилого меньше, но забивать ему приходилось глубже. Они оба сбили руки в кровь и изнемогали от усталости, а, </w:t>
      </w:r>
      <w:proofErr w:type="gramStart"/>
      <w:r>
        <w:rPr>
          <w:color w:val="333333"/>
          <w:sz w:val="21"/>
          <w:szCs w:val="21"/>
        </w:rPr>
        <w:t>слушая рассказы друг друга</w:t>
      </w:r>
      <w:proofErr w:type="gramEnd"/>
      <w:r>
        <w:rPr>
          <w:color w:val="333333"/>
          <w:sz w:val="21"/>
          <w:szCs w:val="21"/>
        </w:rPr>
        <w:t xml:space="preserve"> о происшедшем, сами изумлялись неразумности своих поступков. Потом гвоздей становилось все меньше, и пришли дни, когда не стало вбиваться ни одного гвоздя.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Тогда мудрец дал им клещи и предложил выдернуть свои гвозди. Юноша вытягивал свои легче, но их было много и ему пришлось побегать вдоль забора. </w:t>
      </w:r>
      <w:proofErr w:type="gramStart"/>
      <w:r>
        <w:rPr>
          <w:color w:val="333333"/>
          <w:sz w:val="21"/>
          <w:szCs w:val="21"/>
        </w:rPr>
        <w:t>Пожилой</w:t>
      </w:r>
      <w:proofErr w:type="gramEnd"/>
      <w:r>
        <w:rPr>
          <w:color w:val="333333"/>
          <w:sz w:val="21"/>
          <w:szCs w:val="21"/>
        </w:rPr>
        <w:t xml:space="preserve"> же тащил свои редкие гвозди с большим усилием. Когда они закончили, изгородь была покрыта множеством дырок разной глубины.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«Посмотрите на дело рук своих, так обстоят дела и в вашей жизни», - сказал мудрец</w:t>
      </w:r>
      <w:proofErr w:type="gramStart"/>
      <w:r>
        <w:rPr>
          <w:color w:val="333333"/>
          <w:sz w:val="21"/>
          <w:szCs w:val="21"/>
        </w:rPr>
        <w:t>.</w:t>
      </w:r>
      <w:proofErr w:type="gramEnd"/>
      <w:r>
        <w:rPr>
          <w:color w:val="333333"/>
          <w:sz w:val="21"/>
          <w:szCs w:val="21"/>
        </w:rPr>
        <w:t xml:space="preserve"> – «</w:t>
      </w:r>
      <w:proofErr w:type="gramStart"/>
      <w:r>
        <w:rPr>
          <w:color w:val="333333"/>
          <w:sz w:val="21"/>
          <w:szCs w:val="21"/>
        </w:rPr>
        <w:t>с</w:t>
      </w:r>
      <w:proofErr w:type="gramEnd"/>
      <w:r>
        <w:rPr>
          <w:color w:val="333333"/>
          <w:sz w:val="21"/>
          <w:szCs w:val="21"/>
        </w:rPr>
        <w:t>колько сил и средств стоит построить изгородь отношений, как неблагодарны усилия обидчика, ранящего чужие души, как не просто потом выдернуть гвозди обид и как безнадежно испорчена драгоценная изгородь, ибо дыры от обид остаются в душах навсегда. И, не суть важно, частые и мелкие это обиды или редкие и глубокие – вы все равно окажетесь в дырявых отношениях»</w:t>
      </w:r>
    </w:p>
    <w:p w:rsidR="00A066EF" w:rsidRDefault="00A066EF" w:rsidP="00A06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Говорят, с тех пор эти два человека стали просто образцом добрых отношений с людьми, только они почему-то приходили периодически к своей странной изгороди и подолгу у нее стояли. И тех, кто обращался к ним за советом, как строить теплые и близкие отношения, как у них, они тоже приводили туда. А те, в свою очередь, приводили других вопрошающих или рассказывали им об этом. Так эта история дошла и до меня, и я тоже пристально и долго смотрела на дыры в драгоценной, давшейся мне трудом и вложениями изгороди своих отношений.</w:t>
      </w:r>
    </w:p>
    <w:p w:rsidR="00A066EF" w:rsidRDefault="00A066EF" w:rsidP="00A066EF"/>
    <w:p w:rsidR="008F2A7C" w:rsidRDefault="008F2A7C"/>
    <w:sectPr w:rsidR="008F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740B"/>
    <w:multiLevelType w:val="multilevel"/>
    <w:tmpl w:val="3CC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A47F0"/>
    <w:multiLevelType w:val="multilevel"/>
    <w:tmpl w:val="2C8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6EF"/>
    <w:rsid w:val="008F2A7C"/>
    <w:rsid w:val="00A0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6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6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6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1165</Words>
  <Characters>6641</Characters>
  <Application>Microsoft Office Word</Application>
  <DocSecurity>0</DocSecurity>
  <Lines>55</Lines>
  <Paragraphs>15</Paragraphs>
  <ScaleCrop>false</ScaleCrop>
  <Company>Microsoft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2021-11-04T09:41:00Z</dcterms:created>
  <dcterms:modified xsi:type="dcterms:W3CDTF">2021-11-04T09:46:00Z</dcterms:modified>
</cp:coreProperties>
</file>