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70" w:rsidRPr="00582670" w:rsidRDefault="00582670" w:rsidP="000F2497">
      <w:pPr>
        <w:keepNext/>
        <w:keepLines/>
        <w:spacing w:after="162"/>
        <w:ind w:right="2"/>
        <w:jc w:val="center"/>
        <w:outlineLvl w:val="1"/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lang w:eastAsia="ru-RU"/>
        </w:rPr>
      </w:pPr>
      <w:r w:rsidRPr="000F2497">
        <w:rPr>
          <w:rFonts w:ascii="Times New Roman" w:eastAsia="Times New Roman" w:hAnsi="Times New Roman" w:cs="Times New Roman"/>
          <w:b/>
          <w:color w:val="2F5496" w:themeColor="accent5" w:themeShade="BF"/>
          <w:lang w:eastAsia="ru-RU"/>
        </w:rPr>
        <w:t>СОВЕТЫ УЧИТЕЛЮ ПО РАБОТЕ С НЕУСПЕШНЫМИ ОБУЧАЮЩИМИСЯ.</w:t>
      </w:r>
    </w:p>
    <w:p w:rsidR="00582670" w:rsidRPr="00582670" w:rsidRDefault="003277B3" w:rsidP="009464D6">
      <w:pPr>
        <w:spacing w:after="5" w:line="250" w:lineRule="auto"/>
        <w:ind w:firstLine="142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о</w:t>
      </w:r>
      <w:r w:rsidR="00EE0D55"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рганизации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пространства, материалов и оборудования для поддержки учебной активности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организует классное пространство и оборудование так, чтобы поддерж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ивать активность детей на уроке;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еобходимые для занятия учебные материалы, пособия, оборудование и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меются и готовы к использованию;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е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сть признаки предварительной подготовки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классного пространства к уроку;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к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лассное пространство организовано так, что позволяет осуществлять разные формы 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учебной работы;</w:t>
      </w:r>
    </w:p>
    <w:p w:rsidR="003277B3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</w:t>
      </w:r>
      <w:r w:rsidR="00B127B1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се, что представлено в классной комнате, создает приятную атмосферу и тематически связано с учебным процессом. </w:t>
      </w:r>
    </w:p>
    <w:p w:rsidR="00582670" w:rsidRPr="00582670" w:rsidRDefault="003277B3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поддержке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позитивного учебного климата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3277B3" w:rsidRDefault="00B127B1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ченики чувствуют себя комфортно, легко и </w:t>
      </w: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естественно общаются с учителем;</w:t>
      </w:r>
    </w:p>
    <w:p w:rsidR="00582670" w:rsidRPr="00582670" w:rsidRDefault="00B127B1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поддерживает абсолютно всех учеников.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ченики знают, что от них ожидает учитель, и эти ожидания достаточно высоки.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ченики получают поддержку как в вербальной, так и в невербальной форме.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справедлив и последователен по отношению ко всем ученикам.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-к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лимат в классе свидетельствует о взаимной вежливости и уважении.</w:t>
      </w:r>
    </w:p>
    <w:p w:rsidR="003277B3" w:rsidRPr="000F2497" w:rsidRDefault="003277B3" w:rsidP="00582670">
      <w:pPr>
        <w:spacing w:after="5" w:line="249" w:lineRule="auto"/>
        <w:ind w:left="240" w:right="1668"/>
        <w:jc w:val="both"/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распорядку и организации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времени на уроке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3277B3">
      <w:pPr>
        <w:spacing w:after="5" w:line="249" w:lineRule="auto"/>
        <w:ind w:right="1668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чебная работа начинается без промедления.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се дети понимают распорядок урока.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-р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аспорядок начала и окончания урока, выполнения заданий, раздачи материалов отработан и поддерживается постоянно.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-с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мена форм работы проходит без потери времени.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ченики активно вовлечены в работу в течение всего урока.</w:t>
      </w:r>
    </w:p>
    <w:p w:rsidR="003277B3" w:rsidRPr="000F2497" w:rsidRDefault="003277B3" w:rsidP="003277B3">
      <w:pPr>
        <w:spacing w:after="5" w:line="250" w:lineRule="auto"/>
        <w:ind w:left="235" w:hanging="10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э</w:t>
      </w:r>
      <w:r w:rsidR="00047010"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ффективному использованию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времени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3277B3" w:rsidRDefault="009464D6" w:rsidP="003277B3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ченикам, закончившим работу быстрее других, даются другие задания.</w:t>
      </w:r>
    </w:p>
    <w:p w:rsidR="00582670" w:rsidRPr="00582670" w:rsidRDefault="009464D6" w:rsidP="003277B3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справляется с возникающими помехами с минимальной потерей времени.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минимизирует отклонения учеников от запланированной работы.</w:t>
      </w:r>
    </w:p>
    <w:p w:rsidR="00EE0D55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читель минимизирует время, которое ученики проводят в ожидании, ничего не делая; ученики активно и явно вовлечены в учебную работу. </w:t>
      </w:r>
    </w:p>
    <w:p w:rsidR="00582670" w:rsidRPr="00582670" w:rsidRDefault="009464D6" w:rsidP="003277B3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чебная работа укладывается в отведенное для нее время и продолжается до завершения урока.</w:t>
      </w:r>
    </w:p>
    <w:p w:rsidR="00582670" w:rsidRPr="00582670" w:rsidRDefault="00047010" w:rsidP="00047010">
      <w:pPr>
        <w:spacing w:after="3" w:line="252" w:lineRule="auto"/>
        <w:ind w:firstLine="240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наличию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установок и ожиданий в отноше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нии поведения учеников, вниманию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учителя к этим вопросам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-п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равила и нормы обозначены, объяснены и постоянно поддерживаются.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-п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оследствия неприемлемого поведения и отвлечения от учебной деятельности четко обозначены.</w:t>
      </w:r>
    </w:p>
    <w:p w:rsidR="00582670" w:rsidRPr="00582670" w:rsidRDefault="00047010" w:rsidP="00582670">
      <w:pPr>
        <w:spacing w:after="5" w:line="250" w:lineRule="auto"/>
        <w:ind w:firstLine="240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использованию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различных инструментов для поддержки учебной деятельности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ходе урока учебная деятельность учеников эффективно отслеживается.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-н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еприемлемое поведение остана</w:t>
      </w:r>
      <w:r w:rsidR="00EE0D5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вливается, переориентируется или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влечет за собой иные обоснованные последствия.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использует превентивные меры, предотвращая возникновение проблем.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-ч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астая смена задач обеспечивает концентрацию внимания</w:t>
      </w:r>
      <w:r w:rsidR="0004701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и сосредоточенность на задании.</w:t>
      </w:r>
    </w:p>
    <w:p w:rsidR="00582670" w:rsidRPr="00582670" w:rsidRDefault="00047010" w:rsidP="00047010">
      <w:pPr>
        <w:spacing w:after="3" w:line="252" w:lineRule="auto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использованию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техник, которые повышают результативность урока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вовлекает учеников в осмысление целей, логики и результатов урока.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-и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спользуется набор разнообразных методов преподавания и форм учебной работы.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нимание всех учеников концентрируется перед каждым новым видом работы.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ыбранные формы работы повышают эффективность учебной деятельности.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казания, необходимые для постановки учебной задачи, ясны и содержательны.</w:t>
      </w:r>
    </w:p>
    <w:p w:rsidR="00047010" w:rsidRPr="000F2497" w:rsidRDefault="00047010" w:rsidP="00047010">
      <w:pPr>
        <w:spacing w:after="5" w:line="250" w:lineRule="auto"/>
        <w:ind w:firstLine="240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О последовательность урока, наличию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различных элементов, способствующих обучению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EE0D55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рок начинается с работы, которая концентрирует внимание учеников.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-д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ается общий обзор урока (устанавливаются цели, даются отсылки к прошлым и будущим урокам, концентрируется внимание детей).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-ф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окус на содержании урока (работа сосредотачивается на освоении новых понятий и умений).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ченики имеют возможность самостоятельно практиковаться в изучаемых понятиях и умениях.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-м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ониторинг осуществляется постоянно в течение всего урока.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-д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ается обратная связь относительно учебных достижений учеников.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рок разворачивается в логической последовательности, с хорошо организованным содержанием.</w:t>
      </w:r>
    </w:p>
    <w:p w:rsidR="00582670" w:rsidRPr="00582670" w:rsidRDefault="00047010" w:rsidP="00582670">
      <w:pPr>
        <w:spacing w:after="5" w:line="250" w:lineRule="auto"/>
        <w:ind w:firstLine="240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использованию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приемлемых учебных материалов и дополнительных средств для достижения учебных целей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-р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азличные материалы и дополнительные средства используются для того, чтобы заинтересовать учеников и сделать преподавание разнообразным.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-и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спользование материалов и дополнительных средств способствует улучшению результатов.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lastRenderedPageBreak/>
        <w:t>-м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атериалы и дополнительные средства приспособлены к индивидуальным особенностям учеников </w:t>
      </w:r>
    </w:p>
    <w:p w:rsidR="0004701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-м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атериалы и дополнительные средства служат углублению, закреплению и расширению формируемых представлений. </w:t>
      </w:r>
    </w:p>
    <w:p w:rsidR="00582670" w:rsidRPr="00582670" w:rsidRDefault="00047010" w:rsidP="00047010">
      <w:pPr>
        <w:spacing w:after="5" w:line="249" w:lineRule="auto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Покорректировке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урока в случае необходимости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взаимодействует с учениками так, чтобы своевременно отслеживать необходимость корректировки хода урока.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-к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огда возникает необходимость, учитель корректирует ход урока, меняя его план, импровизируя.</w:t>
      </w:r>
    </w:p>
    <w:p w:rsidR="00582670" w:rsidRPr="00582670" w:rsidRDefault="009464D6" w:rsidP="00047010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-е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сли необходимо, учитель повторяет то, что не было ос</w:t>
      </w:r>
      <w:r w:rsidR="00EE0D55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воено или было сделано 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неверно.</w:t>
      </w:r>
    </w:p>
    <w:p w:rsidR="00582670" w:rsidRPr="00582670" w:rsidRDefault="00143DE7" w:rsidP="00143DE7">
      <w:pPr>
        <w:spacing w:after="3" w:line="252" w:lineRule="auto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представлению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учебной информации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-и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нформация представляется четко и логично.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-с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ообщается современная актуальная информация.</w:t>
      </w:r>
    </w:p>
    <w:p w:rsidR="00582670" w:rsidRPr="00582670" w:rsidRDefault="00143DE7" w:rsidP="00143DE7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По использованию 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неожиданных ситуаций и актуальных событий для раскрытия содержания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-с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одержание обучения связано с жизненным опытом учеников.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-с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одержание обучения соотнесено с актуальными событиями в жизни учеников.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-ш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кольников учат применять получаемую информацию и формируемые умения в жизни.</w:t>
      </w:r>
    </w:p>
    <w:p w:rsidR="00582670" w:rsidRPr="00582670" w:rsidRDefault="00143DE7" w:rsidP="00143DE7">
      <w:pPr>
        <w:spacing w:after="3" w:line="252" w:lineRule="auto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работе с у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чет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ом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индивидуальных особенностей учеников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143DE7">
      <w:pPr>
        <w:spacing w:after="5" w:line="249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-п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рименяемые учителем методы, формы работы, материа</w:t>
      </w: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лы, задания и формы оценивания -о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беспечивают учет таких различий, как: способы восприяти</w:t>
      </w:r>
      <w:r w:rsidR="00EE0D5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я информации учениками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; возможности учащихся к освоению различных объемов информации; различия </w:t>
      </w:r>
      <w:r w:rsidR="00EE0D5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в их уровне зрелости и интересов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.</w:t>
      </w:r>
    </w:p>
    <w:p w:rsidR="00582670" w:rsidRPr="00582670" w:rsidRDefault="00143DE7" w:rsidP="00143DE7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демонстрации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способности эффективно взаимо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действовать с учениками: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демонстрирует корректную устную и письменную коммуникацию.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-д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ается ясное указание, как выполнить задание.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определяет этапы, необходимые для выполнения задания.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ченикам по мере необходимости даются примеры выполнения заданий.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-и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спользуемая учителем лексика соответствует уровню данного класса.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ченикам задается достаточно много процедурных вопросов.</w:t>
      </w:r>
    </w:p>
    <w:p w:rsidR="00582670" w:rsidRPr="00582670" w:rsidRDefault="00143DE7" w:rsidP="00582670">
      <w:pPr>
        <w:spacing w:after="5" w:line="250" w:lineRule="auto"/>
        <w:ind w:left="235" w:hanging="10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развитию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критического мышления детей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использует разнообразные вопросы, направленные на р</w:t>
      </w: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азвитие критического мышления. 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ченикам предоставляется время на подготовку к ответу.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-о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ткрытые вопросы используются чаще, чем вопросы с выбором вариантов ответов.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читель предлагает сначала пробные вопросы.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чебная работа способствует развитию критического мышления.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-с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уществуют возможности для принятия решений и решения проблем.</w:t>
      </w:r>
    </w:p>
    <w:p w:rsidR="00143DE7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-у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чебные задания требуют креативности, творческого поиска, мышления на уровне, превосходящем уровень имеющихся знаний. </w:t>
      </w:r>
    </w:p>
    <w:p w:rsidR="00582670" w:rsidRPr="00582670" w:rsidRDefault="00143DE7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70C0"/>
          <w:sz w:val="21"/>
          <w:lang w:eastAsia="ru-RU"/>
        </w:rPr>
      </w:pP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По поощрению</w:t>
      </w:r>
      <w:r w:rsidR="00582670" w:rsidRPr="00582670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 xml:space="preserve"> учеников к активному участию</w:t>
      </w:r>
      <w:r w:rsidRPr="000F2497">
        <w:rPr>
          <w:rFonts w:ascii="Times New Roman" w:eastAsia="Times New Roman" w:hAnsi="Times New Roman" w:cs="Times New Roman"/>
          <w:i/>
          <w:color w:val="0070C0"/>
          <w:sz w:val="21"/>
          <w:lang w:eastAsia="ru-RU"/>
        </w:rPr>
        <w:t>: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се ученики получают возможность активно и открыто участвовать в уроке, поощряются за это.</w:t>
      </w:r>
    </w:p>
    <w:p w:rsidR="00EE0D55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-п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оощряется высказывание своих идей. </w:t>
      </w:r>
    </w:p>
    <w:p w:rsidR="00582670" w:rsidRPr="00582670" w:rsidRDefault="009464D6" w:rsidP="00143DE7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-о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тветы учеников и высказанные ими идеи используются, чтобы поддержать взаимодействие.</w:t>
      </w:r>
    </w:p>
    <w:p w:rsidR="00607117" w:rsidRDefault="009464D6" w:rsidP="00F50BA0">
      <w:pPr>
        <w:spacing w:after="5" w:line="249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1"/>
          <w:lang w:eastAsia="ru-RU"/>
        </w:rPr>
        <w:t>-в</w:t>
      </w:r>
      <w:r w:rsidR="00582670" w:rsidRPr="00582670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заимодействие и сотрудничество учеников поощряется.</w:t>
      </w:r>
    </w:p>
    <w:p w:rsidR="00607117" w:rsidRDefault="00F50BA0" w:rsidP="00F50BA0">
      <w:pPr>
        <w:jc w:val="center"/>
      </w:pPr>
      <w:r>
        <w:rPr>
          <w:noProof/>
          <w:lang w:eastAsia="ru-RU"/>
        </w:rPr>
        <w:drawing>
          <wp:inline distT="0" distB="0" distL="0" distR="0" wp14:anchorId="339B1480" wp14:editId="5F6E4212">
            <wp:extent cx="6081395" cy="3214048"/>
            <wp:effectExtent l="0" t="0" r="0" b="0"/>
            <wp:docPr id="3" name="Рисунок 3" descr="https://im0-tub-ru.yandex.net/i?id=215b9ae8369039fe3c37601c565ba71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15b9ae8369039fe3c37601c565ba715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05" cy="324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117" w:rsidSect="00F50BA0">
      <w:pgSz w:w="11906" w:h="16838"/>
      <w:pgMar w:top="567" w:right="850" w:bottom="851" w:left="1134" w:header="708" w:footer="708" w:gutter="0"/>
      <w:pgBorders w:offsetFrom="page">
        <w:top w:val="threeDEmboss" w:sz="24" w:space="24" w:color="1F4E79" w:themeColor="accent1" w:themeShade="80"/>
        <w:left w:val="threeDEmboss" w:sz="24" w:space="24" w:color="1F4E79" w:themeColor="accent1" w:themeShade="80"/>
        <w:bottom w:val="threeDEngrave" w:sz="24" w:space="24" w:color="1F4E79" w:themeColor="accent1" w:themeShade="80"/>
        <w:right w:val="threeDEngrave" w:sz="24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82" w:rsidRDefault="00EA4D82" w:rsidP="00582670">
      <w:pPr>
        <w:spacing w:after="0" w:line="240" w:lineRule="auto"/>
      </w:pPr>
      <w:r>
        <w:separator/>
      </w:r>
    </w:p>
  </w:endnote>
  <w:endnote w:type="continuationSeparator" w:id="0">
    <w:p w:rsidR="00EA4D82" w:rsidRDefault="00EA4D82" w:rsidP="0058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82" w:rsidRDefault="00EA4D82" w:rsidP="00582670">
      <w:pPr>
        <w:spacing w:after="0" w:line="240" w:lineRule="auto"/>
      </w:pPr>
      <w:r>
        <w:separator/>
      </w:r>
    </w:p>
  </w:footnote>
  <w:footnote w:type="continuationSeparator" w:id="0">
    <w:p w:rsidR="00EA4D82" w:rsidRDefault="00EA4D82" w:rsidP="00582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6A3"/>
    <w:multiLevelType w:val="hybridMultilevel"/>
    <w:tmpl w:val="DAE4D79E"/>
    <w:lvl w:ilvl="0" w:tplc="7C0AEED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A26D62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F0A3C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B4CC4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687E5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5A0E9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2E01E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2EE7D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E057D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D1FCC"/>
    <w:multiLevelType w:val="hybridMultilevel"/>
    <w:tmpl w:val="0CCE8EFC"/>
    <w:lvl w:ilvl="0" w:tplc="D25A61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0A6A4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DABF70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3EB78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02A90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449BD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525C9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18024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C4796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A2124"/>
    <w:multiLevelType w:val="hybridMultilevel"/>
    <w:tmpl w:val="173CD39C"/>
    <w:lvl w:ilvl="0" w:tplc="7F044A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24C5A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7C695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FAD2B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BEF96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645FC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CEE39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683D1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4E27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A58D1"/>
    <w:multiLevelType w:val="hybridMultilevel"/>
    <w:tmpl w:val="25686090"/>
    <w:lvl w:ilvl="0" w:tplc="D54C3F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DE2D7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2CA8E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E4967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4CF16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94978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8E90C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DA967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360EA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EF6496"/>
    <w:multiLevelType w:val="hybridMultilevel"/>
    <w:tmpl w:val="37CC160A"/>
    <w:lvl w:ilvl="0" w:tplc="F28EC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CCF1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185BB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BAF41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7E160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C85406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26227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224E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94B0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830618"/>
    <w:multiLevelType w:val="hybridMultilevel"/>
    <w:tmpl w:val="01CAF2FA"/>
    <w:lvl w:ilvl="0" w:tplc="EFFEA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4A5B4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00A0B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525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A1E162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CEC59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080C14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02797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0CF2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7E7DEC"/>
    <w:multiLevelType w:val="hybridMultilevel"/>
    <w:tmpl w:val="42923272"/>
    <w:lvl w:ilvl="0" w:tplc="C8AC0A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E6285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F87CD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6C569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56C59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B2EC3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5034A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0EA9B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BECA0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7738B2"/>
    <w:multiLevelType w:val="hybridMultilevel"/>
    <w:tmpl w:val="8E8AAB10"/>
    <w:lvl w:ilvl="0" w:tplc="F1700B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7E8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AA69D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14176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46E0A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FA7516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BC912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640DF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DA348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9535AF"/>
    <w:multiLevelType w:val="hybridMultilevel"/>
    <w:tmpl w:val="94D8BC7A"/>
    <w:lvl w:ilvl="0" w:tplc="4BE4D3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5E28EE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6297C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6ACA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6E5C4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38AA3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161A9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C88B0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AE6AE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63241F"/>
    <w:multiLevelType w:val="hybridMultilevel"/>
    <w:tmpl w:val="DBDAF878"/>
    <w:lvl w:ilvl="0" w:tplc="B8CCE4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1CA9C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DEE3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F2587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D88A6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927D9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04065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1EE29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8870F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B762B0"/>
    <w:multiLevelType w:val="hybridMultilevel"/>
    <w:tmpl w:val="A6406AEE"/>
    <w:lvl w:ilvl="0" w:tplc="B25AD5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72385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A0928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66E5F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8DAD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6E8146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ECC99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F2099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7EAFA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6667A0"/>
    <w:multiLevelType w:val="hybridMultilevel"/>
    <w:tmpl w:val="4612873C"/>
    <w:lvl w:ilvl="0" w:tplc="8110AD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4C734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DA6CF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4E798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28788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1E5A0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2A3B6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08F3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D6FAE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FD200C"/>
    <w:multiLevelType w:val="hybridMultilevel"/>
    <w:tmpl w:val="5C1C06C8"/>
    <w:lvl w:ilvl="0" w:tplc="A60459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CF0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34535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7479E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0810B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C7B4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C0BC2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E0778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56912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DC2A32"/>
    <w:multiLevelType w:val="hybridMultilevel"/>
    <w:tmpl w:val="FBE2935C"/>
    <w:lvl w:ilvl="0" w:tplc="9D16EE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B8AE1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4C06D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C4B3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0E84E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B266D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6AFD4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B83A1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F088D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B25B72"/>
    <w:multiLevelType w:val="hybridMultilevel"/>
    <w:tmpl w:val="EA0E9D52"/>
    <w:lvl w:ilvl="0" w:tplc="FFFAAEAC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A2AE0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AA0F2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CAD8D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F8BA3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EB65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A092E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84CE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6C625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D80C73"/>
    <w:multiLevelType w:val="hybridMultilevel"/>
    <w:tmpl w:val="B8983E16"/>
    <w:lvl w:ilvl="0" w:tplc="3556B0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C87340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50F15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7C1DD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6E79E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183F9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C89F6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E0886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30EBE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460A2B"/>
    <w:multiLevelType w:val="hybridMultilevel"/>
    <w:tmpl w:val="9AA07A3E"/>
    <w:lvl w:ilvl="0" w:tplc="067400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C0D2F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C0A75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6C0A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9408C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74A02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9E668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2C489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188EA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E7C8F"/>
    <w:multiLevelType w:val="hybridMultilevel"/>
    <w:tmpl w:val="AFBA087C"/>
    <w:lvl w:ilvl="0" w:tplc="BA8283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648B9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C2503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F68E7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7EA6B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60FF4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CC326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DC9A4A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542314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7"/>
  </w:num>
  <w:num w:numId="5">
    <w:abstractNumId w:val="4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E4A"/>
    <w:rsid w:val="00047010"/>
    <w:rsid w:val="000B7E4A"/>
    <w:rsid w:val="000F2497"/>
    <w:rsid w:val="00143DE7"/>
    <w:rsid w:val="002047E9"/>
    <w:rsid w:val="003277B3"/>
    <w:rsid w:val="003C6273"/>
    <w:rsid w:val="00582670"/>
    <w:rsid w:val="005E0DA6"/>
    <w:rsid w:val="00607117"/>
    <w:rsid w:val="00734D56"/>
    <w:rsid w:val="009464D6"/>
    <w:rsid w:val="00B03B16"/>
    <w:rsid w:val="00B127B1"/>
    <w:rsid w:val="00EA4D82"/>
    <w:rsid w:val="00EE0D55"/>
    <w:rsid w:val="00F50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7C57E-D25F-49C1-A073-3D60414F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582670"/>
    <w:pPr>
      <w:spacing w:after="0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582670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582670"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8</cp:revision>
  <dcterms:created xsi:type="dcterms:W3CDTF">2021-10-25T13:06:00Z</dcterms:created>
  <dcterms:modified xsi:type="dcterms:W3CDTF">2021-10-26T19:03:00Z</dcterms:modified>
</cp:coreProperties>
</file>